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2177C" w14:textId="77777777" w:rsidR="003957B7" w:rsidRDefault="004E7EA1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281BD2BB" w14:textId="77777777" w:rsidR="003957B7" w:rsidRDefault="003957B7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4E700BE0" w14:textId="77777777" w:rsidR="003957B7" w:rsidRDefault="004E7EA1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IT7: ОТПУСК В СКАЗОЧНОМ ПЬЕМОНТЕ И ВАЛЛЕ-Д’АОСТА: ТУРИН, ДОЛИНА ЗАМКОВ, МОНБЛАН</w:t>
      </w:r>
    </w:p>
    <w:p w14:paraId="3B847634" w14:textId="77777777" w:rsidR="003957B7" w:rsidRDefault="004E7EA1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shd w:val="clear" w:color="auto" w:fill="F2F2F2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ДОЛИНА ВАХАУ (ДЮРНШТАЙН, МЕЛЬК)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БРЕССАНОНЕ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ОРТИЗЕИ*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ОЗЕРО КАРЕЦЦА*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ТУРИН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АЛЬБА*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ВАЛЛЕ-Д’АОСТА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КУРМАЙОР*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МОНБЛАН*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ВИЧЕНЦА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БАССАНО-ДЕЛЬ-ГРАППА* </w:t>
      </w:r>
    </w:p>
    <w:p w14:paraId="63B77CF5" w14:textId="77777777" w:rsidR="003957B7" w:rsidRDefault="004E7EA1">
      <w:pPr>
        <w:spacing w:after="120"/>
        <w:ind w:left="142" w:right="2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 дней / 6 ночей</w:t>
      </w:r>
    </w:p>
    <w:tbl>
      <w:tblPr>
        <w:tblStyle w:val="aff9"/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3957B7" w14:paraId="21C5671F" w14:textId="77777777">
        <w:trPr>
          <w:trHeight w:val="149"/>
        </w:trPr>
        <w:tc>
          <w:tcPr>
            <w:tcW w:w="10735" w:type="dxa"/>
            <w:shd w:val="clear" w:color="auto" w:fill="B8CCE4"/>
          </w:tcPr>
          <w:p w14:paraId="1141BB91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3957B7" w14:paraId="3ED3B136" w14:textId="77777777">
        <w:trPr>
          <w:trHeight w:val="482"/>
        </w:trPr>
        <w:tc>
          <w:tcPr>
            <w:tcW w:w="10735" w:type="dxa"/>
          </w:tcPr>
          <w:p w14:paraId="2D11C1A4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</w:t>
            </w:r>
          </w:p>
          <w:p w14:paraId="1D3E7EF5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</w:t>
            </w:r>
          </w:p>
          <w:p w14:paraId="01993055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аруси (~350 км), прохождение границы.</w:t>
            </w:r>
          </w:p>
          <w:p w14:paraId="6CDFF09D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РП, Чехии (~650 км).</w:t>
            </w:r>
          </w:p>
          <w:p w14:paraId="661E98AA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на территории Чехии.</w:t>
            </w:r>
          </w:p>
        </w:tc>
      </w:tr>
      <w:tr w:rsidR="003957B7" w14:paraId="3A37C21E" w14:textId="77777777">
        <w:trPr>
          <w:trHeight w:val="61"/>
        </w:trPr>
        <w:tc>
          <w:tcPr>
            <w:tcW w:w="10735" w:type="dxa"/>
            <w:shd w:val="clear" w:color="auto" w:fill="B8CCE4"/>
          </w:tcPr>
          <w:p w14:paraId="5A423D55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Долина Вахау (Дюрнштайн, Мельк)</w:t>
            </w:r>
          </w:p>
        </w:tc>
      </w:tr>
      <w:tr w:rsidR="003957B7" w14:paraId="479BEF5B" w14:textId="77777777">
        <w:trPr>
          <w:trHeight w:val="607"/>
        </w:trPr>
        <w:tc>
          <w:tcPr>
            <w:tcW w:w="10735" w:type="dxa"/>
          </w:tcPr>
          <w:p w14:paraId="081EC362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1F3A28D9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(~290 км) в Долину Вахау. Знакомство с городами Дюрнштайн и Мельк (включено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монастырь августинцев, бенедиктинское аббатство и др.</w:t>
            </w:r>
          </w:p>
          <w:p w14:paraId="153DC0AF" w14:textId="77777777" w:rsidR="003957B7" w:rsidRDefault="003957B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14:paraId="7D15C7B9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(~445 км) на ночлег в отеле на территории Италии.</w:t>
            </w:r>
          </w:p>
        </w:tc>
      </w:tr>
      <w:tr w:rsidR="003957B7" w14:paraId="0AA80CC9" w14:textId="77777777">
        <w:trPr>
          <w:trHeight w:val="205"/>
        </w:trPr>
        <w:tc>
          <w:tcPr>
            <w:tcW w:w="10735" w:type="dxa"/>
            <w:shd w:val="clear" w:color="auto" w:fill="B8CCE4"/>
          </w:tcPr>
          <w:p w14:paraId="443A464F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 день: Брессаноне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Ортизеи*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озеро Карецца*</w:t>
            </w:r>
          </w:p>
        </w:tc>
      </w:tr>
      <w:tr w:rsidR="003957B7" w14:paraId="44628226" w14:textId="77777777">
        <w:trPr>
          <w:trHeight w:val="1358"/>
        </w:trPr>
        <w:tc>
          <w:tcPr>
            <w:tcW w:w="10735" w:type="dxa"/>
          </w:tcPr>
          <w:p w14:paraId="6BFF2474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36266124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(~80 км) в Брессаноне.</w:t>
            </w:r>
          </w:p>
          <w:p w14:paraId="7969643D" w14:textId="77777777" w:rsidR="003957B7" w:rsidRDefault="004E7EA1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Осмотр исторического центра с руководителем группы (включено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Епископский дворец, Дуомо и др.</w:t>
            </w:r>
          </w:p>
          <w:p w14:paraId="5B3760E9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768DA215" w14:textId="77777777" w:rsidR="003957B7" w:rsidRDefault="003957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8FFEDC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593101E1" w14:textId="77777777" w:rsidR="003957B7" w:rsidRDefault="004E7E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Панорамная поездка в Доломитовые Альпы с посещением городка Ортизеи и озера Карецца.</w:t>
            </w:r>
          </w:p>
          <w:p w14:paraId="48220B46" w14:textId="77777777" w:rsidR="003957B7" w:rsidRDefault="004E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 в случае неблагоприятных погодных условий поездка может быть отменена, либо возможна замена посещаемых объектов на другие.</w:t>
            </w:r>
          </w:p>
          <w:p w14:paraId="5D1763E7" w14:textId="77777777" w:rsidR="003957B7" w:rsidRDefault="003957B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65608F33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(~410 км) на ночлег в отеле в пригоро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 Турина.</w:t>
            </w:r>
          </w:p>
        </w:tc>
      </w:tr>
      <w:tr w:rsidR="003957B7" w14:paraId="1D909D31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1227D7DB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 день: Турин – Альба*  </w:t>
            </w:r>
          </w:p>
        </w:tc>
      </w:tr>
      <w:tr w:rsidR="003957B7" w14:paraId="6796434B" w14:textId="77777777">
        <w:trPr>
          <w:trHeight w:val="87"/>
        </w:trPr>
        <w:tc>
          <w:tcPr>
            <w:tcW w:w="10735" w:type="dxa"/>
          </w:tcPr>
          <w:p w14:paraId="4FEB0FDB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07CC2119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Турину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Замковая площадь, Церковь Святого Лаврентия, площадь Сан-Карло и др.</w:t>
            </w:r>
          </w:p>
          <w:p w14:paraId="3D1E7C12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558A9D06" w14:textId="77777777" w:rsidR="003957B7" w:rsidRDefault="003957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B6CAE4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1C927342" w14:textId="77777777" w:rsidR="003957B7" w:rsidRDefault="004E7E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Выездная экскурсия по Пьемонту с посещением городка Альба.</w:t>
            </w:r>
          </w:p>
          <w:p w14:paraId="395C6A11" w14:textId="77777777" w:rsidR="003957B7" w:rsidRDefault="004E7E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Дегустация вин и продуктов в Пьемонте.</w:t>
            </w:r>
          </w:p>
          <w:p w14:paraId="295DE5C5" w14:textId="77777777" w:rsidR="003957B7" w:rsidRDefault="00395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447702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 в пригороде Турина.</w:t>
            </w:r>
          </w:p>
        </w:tc>
      </w:tr>
      <w:tr w:rsidR="003957B7" w14:paraId="49FF18E5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0AA07D99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 день: Валле-Д’Аоста – Курмайор* – Монблан* </w:t>
            </w:r>
          </w:p>
        </w:tc>
      </w:tr>
      <w:tr w:rsidR="003957B7" w14:paraId="4A8A0BDF" w14:textId="77777777">
        <w:trPr>
          <w:trHeight w:val="473"/>
        </w:trPr>
        <w:tc>
          <w:tcPr>
            <w:tcW w:w="10735" w:type="dxa"/>
          </w:tcPr>
          <w:p w14:paraId="5A6AD983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Ранний завтрак.</w:t>
            </w:r>
          </w:p>
          <w:p w14:paraId="50276C00" w14:textId="77777777" w:rsidR="003957B7" w:rsidRDefault="004E7EA1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(~115 км) в городок Аоста (включено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ворота Порта Преториа, форум, кафедральный собор и др.</w:t>
            </w:r>
          </w:p>
          <w:p w14:paraId="13672E0B" w14:textId="77777777" w:rsidR="003957B7" w:rsidRDefault="003957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5E2100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4E25085E" w14:textId="77777777" w:rsidR="003957B7" w:rsidRDefault="004E7E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горнолыжного курорта Курмайор.</w:t>
            </w:r>
          </w:p>
          <w:p w14:paraId="7DBED24A" w14:textId="77777777" w:rsidR="003957B7" w:rsidRDefault="004E7E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на канатной дороге Skyway до вершины Хельброннер.</w:t>
            </w:r>
          </w:p>
          <w:p w14:paraId="1C96606A" w14:textId="77777777" w:rsidR="003957B7" w:rsidRDefault="003957B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FD7BFA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(~340 км) на ночлег в отеле на территории Италии.</w:t>
            </w:r>
          </w:p>
        </w:tc>
      </w:tr>
      <w:tr w:rsidR="003957B7" w14:paraId="00DA79BF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2CF652FD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день: Виченца – Бассано-дель-Граппа*</w:t>
            </w:r>
          </w:p>
        </w:tc>
      </w:tr>
      <w:tr w:rsidR="003957B7" w14:paraId="5DAC4D75" w14:textId="77777777">
        <w:trPr>
          <w:trHeight w:val="473"/>
        </w:trPr>
        <w:tc>
          <w:tcPr>
            <w:tcW w:w="10735" w:type="dxa"/>
          </w:tcPr>
          <w:p w14:paraId="587D52F3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5AE427D1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(~60 км) в Виченцу.</w:t>
            </w:r>
          </w:p>
          <w:p w14:paraId="7DD865AC" w14:textId="77777777" w:rsidR="003957B7" w:rsidRDefault="004E7EA1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городу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Базилика Палладиана, площадь Синьории и др.</w:t>
            </w:r>
          </w:p>
          <w:p w14:paraId="71C17523" w14:textId="77777777" w:rsidR="003957B7" w:rsidRDefault="003957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B7B115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131145BA" w14:textId="77777777" w:rsidR="003957B7" w:rsidRDefault="004E7EA1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городу Бассано-дель-Граппа.</w:t>
            </w:r>
          </w:p>
          <w:p w14:paraId="18ACB4E8" w14:textId="77777777" w:rsidR="003957B7" w:rsidRDefault="004E7EA1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музея граппа с дегустацией.</w:t>
            </w:r>
          </w:p>
          <w:p w14:paraId="34A4F4EF" w14:textId="77777777" w:rsidR="003957B7" w:rsidRDefault="003957B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5547B2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(~830 км) на ночлег в отеле на территории Чехии.</w:t>
            </w:r>
          </w:p>
        </w:tc>
      </w:tr>
      <w:tr w:rsidR="003957B7" w14:paraId="2BB17211" w14:textId="77777777">
        <w:trPr>
          <w:trHeight w:val="51"/>
        </w:trPr>
        <w:tc>
          <w:tcPr>
            <w:tcW w:w="10735" w:type="dxa"/>
            <w:shd w:val="clear" w:color="auto" w:fill="B8CCE4"/>
          </w:tcPr>
          <w:p w14:paraId="36245A85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Дорога домой</w:t>
            </w:r>
          </w:p>
        </w:tc>
      </w:tr>
      <w:tr w:rsidR="003957B7" w14:paraId="02DA087D" w14:textId="77777777">
        <w:trPr>
          <w:trHeight w:val="473"/>
        </w:trPr>
        <w:tc>
          <w:tcPr>
            <w:tcW w:w="10735" w:type="dxa"/>
          </w:tcPr>
          <w:p w14:paraId="5171B02B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(~715 км) по территории Чехии и Польши.</w:t>
            </w:r>
          </w:p>
          <w:p w14:paraId="11805217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Прохождение границы. </w:t>
            </w:r>
          </w:p>
        </w:tc>
      </w:tr>
      <w:tr w:rsidR="003957B7" w14:paraId="4A6B3224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01844582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qgtfq9vlanmn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 С возвращением!</w:t>
            </w:r>
          </w:p>
        </w:tc>
      </w:tr>
      <w:tr w:rsidR="003957B7" w14:paraId="6645A50A" w14:textId="77777777">
        <w:trPr>
          <w:trHeight w:val="473"/>
        </w:trPr>
        <w:tc>
          <w:tcPr>
            <w:tcW w:w="10735" w:type="dxa"/>
          </w:tcPr>
          <w:p w14:paraId="0D6F7C79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РБ.</w:t>
            </w:r>
          </w:p>
          <w:p w14:paraId="0906D5D3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18D962FA" w14:textId="77777777" w:rsidR="003957B7" w:rsidRDefault="004E7EA1">
      <w:pPr>
        <w:ind w:left="180" w:firstLine="180"/>
        <w:jc w:val="center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на границе, тяжелой транспортной ситуацией на дорогах и т.п. Указанные в программе расстояния являются приблизительными.</w:t>
      </w:r>
    </w:p>
    <w:p w14:paraId="66B6CB56" w14:textId="77777777" w:rsidR="003957B7" w:rsidRDefault="004E7EA1">
      <w:pPr>
        <w:ind w:left="180" w:firstLine="18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0DA39D21" w14:textId="77777777" w:rsidR="003957B7" w:rsidRDefault="004E7EA1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</w:t>
      </w:r>
      <w:r>
        <w:rPr>
          <w:rFonts w:ascii="Times New Roman" w:eastAsia="Times New Roman" w:hAnsi="Times New Roman" w:cs="Times New Roman"/>
          <w:sz w:val="16"/>
          <w:szCs w:val="16"/>
        </w:rPr>
        <w:t>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</w:t>
      </w:r>
      <w:r>
        <w:rPr>
          <w:rFonts w:ascii="Times New Roman" w:eastAsia="Times New Roman" w:hAnsi="Times New Roman" w:cs="Times New Roman"/>
          <w:sz w:val="16"/>
          <w:szCs w:val="16"/>
        </w:rPr>
        <w:t>сть.</w:t>
      </w:r>
    </w:p>
    <w:p w14:paraId="58CFAA44" w14:textId="77777777" w:rsidR="003957B7" w:rsidRDefault="003957B7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14:paraId="31C3E425" w14:textId="77777777" w:rsidR="003957B7" w:rsidRDefault="003957B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14396E" w14:textId="77777777" w:rsidR="003957B7" w:rsidRDefault="003957B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9EC1091" w14:textId="77777777" w:rsidR="003957B7" w:rsidRDefault="003957B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044822F" w14:textId="77777777" w:rsidR="003957B7" w:rsidRDefault="004E7EA1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0F433A7D" w14:textId="77777777" w:rsidR="003957B7" w:rsidRDefault="003957B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a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3957B7" w14:paraId="4FE07093" w14:textId="77777777">
        <w:tc>
          <w:tcPr>
            <w:tcW w:w="2975" w:type="dxa"/>
            <w:gridSpan w:val="2"/>
          </w:tcPr>
          <w:p w14:paraId="2127992A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072BAC3D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317B5AAE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45299BA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3957B7" w14:paraId="613F9722" w14:textId="77777777">
        <w:trPr>
          <w:trHeight w:val="161"/>
        </w:trPr>
        <w:tc>
          <w:tcPr>
            <w:tcW w:w="1487" w:type="dxa"/>
            <w:shd w:val="clear" w:color="auto" w:fill="FFFFFF"/>
          </w:tcPr>
          <w:p w14:paraId="704BA8D7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18.04.2026</w:t>
            </w:r>
          </w:p>
        </w:tc>
        <w:tc>
          <w:tcPr>
            <w:tcW w:w="1488" w:type="dxa"/>
            <w:shd w:val="clear" w:color="auto" w:fill="FFFFFF"/>
          </w:tcPr>
          <w:p w14:paraId="21994076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487" w:type="dxa"/>
          </w:tcPr>
          <w:p w14:paraId="0F4AA831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3E23118E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62653F70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3957B7" w14:paraId="36B426BA" w14:textId="77777777">
        <w:tc>
          <w:tcPr>
            <w:tcW w:w="1487" w:type="dxa"/>
            <w:shd w:val="clear" w:color="auto" w:fill="FFFFFF"/>
          </w:tcPr>
          <w:p w14:paraId="5F95DF52" w14:textId="1351A598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3jsm4d57yyad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.08.2026</w:t>
            </w:r>
          </w:p>
        </w:tc>
        <w:tc>
          <w:tcPr>
            <w:tcW w:w="1488" w:type="dxa"/>
            <w:shd w:val="clear" w:color="auto" w:fill="FFFFFF"/>
          </w:tcPr>
          <w:p w14:paraId="13A5432E" w14:textId="40492544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.08.2026</w:t>
            </w:r>
          </w:p>
        </w:tc>
        <w:tc>
          <w:tcPr>
            <w:tcW w:w="1487" w:type="dxa"/>
          </w:tcPr>
          <w:p w14:paraId="460EEEE3" w14:textId="1C083D64" w:rsidR="003957B7" w:rsidRPr="004E7EA1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88" w:type="dxa"/>
          </w:tcPr>
          <w:p w14:paraId="45EF56A0" w14:textId="406E232E" w:rsidR="003957B7" w:rsidRPr="004E7EA1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88" w:type="dxa"/>
          </w:tcPr>
          <w:p w14:paraId="09DB2201" w14:textId="04877B86" w:rsidR="003957B7" w:rsidRPr="004E7EA1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30</w:t>
            </w:r>
            <w:bookmarkStart w:id="2" w:name="_GoBack"/>
            <w:bookmarkEnd w:id="2"/>
          </w:p>
        </w:tc>
      </w:tr>
    </w:tbl>
    <w:p w14:paraId="383E8769" w14:textId="77777777" w:rsidR="003957B7" w:rsidRDefault="003957B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b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3957B7" w14:paraId="3E297FE7" w14:textId="77777777">
        <w:tc>
          <w:tcPr>
            <w:tcW w:w="2127" w:type="dxa"/>
            <w:shd w:val="clear" w:color="auto" w:fill="FFFFFF"/>
            <w:vAlign w:val="center"/>
          </w:tcPr>
          <w:p w14:paraId="51DD98D1" w14:textId="77777777" w:rsidR="003957B7" w:rsidRDefault="004E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3D3C6351" w14:textId="77777777" w:rsidR="003957B7" w:rsidRDefault="003957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50BAE8A6" w14:textId="77777777" w:rsidR="003957B7" w:rsidRDefault="004E7E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Проживание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отелях туристического класса категории 2-3* либо без категории: 2 ночи на территории Чехии, 4 ночи на территории Италии</w:t>
            </w:r>
          </w:p>
          <w:p w14:paraId="2D7C1A6C" w14:textId="77777777" w:rsidR="003957B7" w:rsidRDefault="004E7E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денья)</w:t>
            </w:r>
          </w:p>
          <w:p w14:paraId="0D0E6D37" w14:textId="77777777" w:rsidR="003957B7" w:rsidRDefault="004E7E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7D80917F" w14:textId="77777777" w:rsidR="003957B7" w:rsidRDefault="004E7E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485AB005" w14:textId="77777777" w:rsidR="003957B7" w:rsidRDefault="004E7E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Экскурсионное обслуживание в городах Турин, Виченца</w:t>
            </w:r>
          </w:p>
          <w:p w14:paraId="5A1F8575" w14:textId="77777777" w:rsidR="003957B7" w:rsidRDefault="004E7E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по городам Долины Вахау (Дюрнштайн, Мельк)</w:t>
            </w:r>
          </w:p>
          <w:p w14:paraId="064FCAF3" w14:textId="77777777" w:rsidR="003957B7" w:rsidRDefault="004E7E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Осмотр Брессаноне с руководителем группы</w:t>
            </w:r>
          </w:p>
        </w:tc>
      </w:tr>
      <w:tr w:rsidR="003957B7" w14:paraId="107DF101" w14:textId="77777777">
        <w:tc>
          <w:tcPr>
            <w:tcW w:w="2127" w:type="dxa"/>
            <w:shd w:val="clear" w:color="auto" w:fill="FFFFFF"/>
            <w:vAlign w:val="center"/>
          </w:tcPr>
          <w:p w14:paraId="591CA086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930" w:type="dxa"/>
            <w:shd w:val="clear" w:color="auto" w:fill="FFFFFF"/>
          </w:tcPr>
          <w:p w14:paraId="3A472C31" w14:textId="77777777" w:rsidR="003957B7" w:rsidRDefault="004E7E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Консульский сбор – €35 (шенгенская виза) + услуги визового центра (в зависимости от тарифа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577722C6" w14:textId="77777777" w:rsidR="003957B7" w:rsidRDefault="004E7E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4A937C7E" w14:textId="77777777" w:rsidR="003957B7" w:rsidRDefault="003957B7">
      <w:pPr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fc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3957B7" w14:paraId="70C9AE98" w14:textId="77777777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171BD268" w14:textId="77777777" w:rsidR="003957B7" w:rsidRDefault="004E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930" w:type="dxa"/>
            <w:shd w:val="clear" w:color="auto" w:fill="auto"/>
          </w:tcPr>
          <w:p w14:paraId="21639116" w14:textId="77777777" w:rsidR="003957B7" w:rsidRDefault="004E7EA1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использование наушников во время пешеходных экскурсий по городам – по €15 с человека за весь тур – обязательная доплата</w:t>
            </w:r>
          </w:p>
          <w:p w14:paraId="03C1C067" w14:textId="77777777" w:rsidR="003957B7" w:rsidRDefault="004E7EA1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3AFEE6DE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Панорамная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оездка в Доломитовые Альпы с посещением городка Ортизеи и озера Карецца - €35</w:t>
            </w:r>
          </w:p>
          <w:p w14:paraId="5FEB9602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Выездная экскурсия по Пьемонту с посещением городка Альба - €30 при минимальной группе 30 человек</w:t>
            </w:r>
          </w:p>
          <w:p w14:paraId="6BE6AFE1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Дегустация вин и продуктов в Пьемонте - €25</w:t>
            </w:r>
          </w:p>
          <w:p w14:paraId="0BF62CD3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горнолыжного курорта Курма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йор (трансфер, осмотр исторического центра) - €20 при минимальной группе 30 человек</w:t>
            </w:r>
          </w:p>
          <w:p w14:paraId="7E224548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на канатной дороге Skyway на горную вершину Хельброннер (трансфер, билет, сопровождение) - от €75 при минимальной группе 25 человек (Цена 2025 года)</w:t>
            </w:r>
          </w:p>
          <w:p w14:paraId="03C8E8ED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гор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одку Бассано-дель-Граппа - €20 при минимальной группе 30 человек</w:t>
            </w:r>
          </w:p>
          <w:p w14:paraId="4D9C72AF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" w:name="_heading=h.834nakl6wujs" w:colFirst="0" w:colLast="0"/>
            <w:bookmarkEnd w:id="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музея граппа с дегустацией - от €5</w:t>
            </w:r>
          </w:p>
          <w:p w14:paraId="05E89252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46421919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рте в посещаемых городах в случае необходимости, а также все иное, не оговоренное в программе.</w:t>
            </w:r>
          </w:p>
        </w:tc>
      </w:tr>
    </w:tbl>
    <w:p w14:paraId="043BE73F" w14:textId="77777777" w:rsidR="003957B7" w:rsidRDefault="003957B7">
      <w:pPr>
        <w:ind w:right="3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4" w:name="_heading=h.bzg5isrs2bb4" w:colFirst="0" w:colLast="0"/>
      <w:bookmarkEnd w:id="4"/>
    </w:p>
    <w:p w14:paraId="09231044" w14:textId="77777777" w:rsidR="003957B7" w:rsidRDefault="004E7EA1">
      <w:pPr>
        <w:ind w:right="3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" w:name="_heading=h.jezyi8pea17c" w:colFirst="0" w:colLast="0"/>
      <w:bookmarkEnd w:id="5"/>
      <w:r>
        <w:rPr>
          <w:rFonts w:ascii="Times New Roman" w:eastAsia="Times New Roman" w:hAnsi="Times New Roman" w:cs="Times New Roman"/>
          <w:b/>
          <w:sz w:val="16"/>
          <w:szCs w:val="16"/>
        </w:rPr>
        <w:t>Возможные изменения:</w:t>
      </w:r>
    </w:p>
    <w:p w14:paraId="2133B2E8" w14:textId="77777777" w:rsidR="003957B7" w:rsidRDefault="004E7EA1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порядка проведения мероприятий (посещения объектов);</w:t>
      </w:r>
    </w:p>
    <w:p w14:paraId="57633C95" w14:textId="77777777" w:rsidR="003957B7" w:rsidRDefault="004E7EA1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1517F2DA" w14:textId="77777777" w:rsidR="003957B7" w:rsidRDefault="004E7EA1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в экскурсионной программе и стоимости тура;</w:t>
      </w:r>
    </w:p>
    <w:p w14:paraId="52CC5D0D" w14:textId="77777777" w:rsidR="003957B7" w:rsidRDefault="004E7EA1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отелей и ресторано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в на аналогичные.</w:t>
      </w:r>
    </w:p>
    <w:p w14:paraId="051A9CFC" w14:textId="77777777" w:rsidR="003957B7" w:rsidRDefault="004E7EA1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69051A2E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6" w:name="_heading=h.555pncsfq2s2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Примечание.</w:t>
      </w:r>
    </w:p>
    <w:p w14:paraId="03CA3E1E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 Более точное время сообщается по электронной почте или телефону (СМС, Viber, Telegram и т.п.).</w:t>
      </w:r>
    </w:p>
    <w:p w14:paraId="00BDAB7E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0768A2CB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 Выселение из отеля осуществляется до 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9:00 часов.</w:t>
      </w:r>
    </w:p>
    <w:p w14:paraId="543A0B0E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51C6FE1A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5A0EFDB7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 Термины и их определения:</w:t>
      </w:r>
    </w:p>
    <w:p w14:paraId="0C284042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транзитный отель – отель 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 в пригоро</w:t>
      </w:r>
      <w:r>
        <w:rPr>
          <w:rFonts w:ascii="Times New Roman" w:eastAsia="Times New Roman" w:hAnsi="Times New Roman" w:cs="Times New Roman"/>
          <w:sz w:val="16"/>
          <w:szCs w:val="16"/>
        </w:rPr>
        <w:t>дах, либо придорожных зонах;</w:t>
      </w:r>
    </w:p>
    <w:p w14:paraId="7F35D13B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озок;</w:t>
      </w:r>
    </w:p>
    <w:p w14:paraId="4EA8B98C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39E3061A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7. Время прибытия сообщает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ся сопровождающим лицом после пересечения границы Беларуси.</w:t>
      </w:r>
    </w:p>
    <w:p w14:paraId="556DEFE8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759976A9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1B6A3A5E" w14:textId="77777777" w:rsidR="003957B7" w:rsidRDefault="004E7EA1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554DDD1F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Просим обратить внимание: </w:t>
      </w:r>
    </w:p>
    <w:p w14:paraId="2728D836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64FB634F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Автобусное обслуживание и сопровождение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руководителя в свободное время не предусмотрено</w:t>
      </w:r>
    </w:p>
    <w:p w14:paraId="1B1DC9C8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60D2CFB3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12770243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Автобу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 движется со скоростью, разрешённой правилами перевозки пассажиров в странах Евросоюза </w:t>
      </w:r>
    </w:p>
    <w:p w14:paraId="7A9E7DF5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2D5313FF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6732D801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24958B50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Во время длит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ельных переездов каждые 3-4 часа будут остановки, где будет возможность приобрести чай/кофе или другие напитки</w:t>
      </w:r>
    </w:p>
    <w:p w14:paraId="180E3396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73DDCBD1" w14:textId="77777777" w:rsidR="003957B7" w:rsidRDefault="003957B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fd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3957B7" w14:paraId="0539F22A" w14:textId="77777777">
        <w:tc>
          <w:tcPr>
            <w:tcW w:w="5559" w:type="dxa"/>
          </w:tcPr>
          <w:p w14:paraId="1EE11853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3C6EE452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3957B7" w14:paraId="6EB4FAF1" w14:textId="77777777">
        <w:tc>
          <w:tcPr>
            <w:tcW w:w="5559" w:type="dxa"/>
          </w:tcPr>
          <w:p w14:paraId="1B0BD69A" w14:textId="77777777" w:rsidR="003957B7" w:rsidRDefault="003957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3034A544" w14:textId="77777777" w:rsidR="003957B7" w:rsidRDefault="003957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00BD634" w14:textId="77777777" w:rsidR="003957B7" w:rsidRDefault="003957B7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sectPr w:rsidR="003957B7">
      <w:pgSz w:w="11906" w:h="16838"/>
      <w:pgMar w:top="459" w:right="357" w:bottom="284" w:left="284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28AC"/>
    <w:multiLevelType w:val="multilevel"/>
    <w:tmpl w:val="35A8C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20F50A8"/>
    <w:multiLevelType w:val="multilevel"/>
    <w:tmpl w:val="E0DE34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1797513"/>
    <w:multiLevelType w:val="multilevel"/>
    <w:tmpl w:val="4A54E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6C23FD"/>
    <w:multiLevelType w:val="multilevel"/>
    <w:tmpl w:val="B36CB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527A72"/>
    <w:multiLevelType w:val="multilevel"/>
    <w:tmpl w:val="664E4E70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ED0265"/>
    <w:multiLevelType w:val="multilevel"/>
    <w:tmpl w:val="01380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B7"/>
    <w:rsid w:val="003957B7"/>
    <w:rsid w:val="004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FB70"/>
  <w15:docId w15:val="{4869655F-2E55-4A00-91AA-FF88BD08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31">
    <w:name w:val="Светлая сетка — акцент 31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34"/>
    <w:qFormat/>
    <w:rsid w:val="00A9040B"/>
    <w:pPr>
      <w:ind w:left="720"/>
      <w:contextualSpacing/>
    </w:pPr>
  </w:style>
  <w:style w:type="paragraph" w:styleId="af2">
    <w:name w:val="endnote text"/>
    <w:link w:val="af3"/>
    <w:uiPriority w:val="99"/>
    <w:unhideWhenUsed/>
    <w:rsid w:val="008B2B59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8B2B59"/>
    <w:rPr>
      <w:lang w:val="en-US" w:eastAsia="en-US"/>
    </w:r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8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90MgOlA1Mo7aGfNjwFDJgsOGg==">CgMxLjAyDmgucWd0ZnE5dmxhbm1uMg5oLjNqc200ZDU3eXlhZDIOaC44MzRuYWtsNnd1anMyDmguYnpnNWlzcnMyYmI0Mg5oLmplenlpOHBlYTE3YzIOaC41NTVwbmNzZnEyczI4AHIhMWVmWU41RXZFYm1ZRU1HQXNFU21KQWJ2OFJHcmZDeDBM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2</cp:revision>
  <dcterms:created xsi:type="dcterms:W3CDTF">2025-08-20T13:40:00Z</dcterms:created>
  <dcterms:modified xsi:type="dcterms:W3CDTF">2025-12-09T13:58:00Z</dcterms:modified>
</cp:coreProperties>
</file>